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B9D0" w14:textId="77777777" w:rsidR="009E62D5" w:rsidRPr="00BE1C34" w:rsidRDefault="002B7F83" w:rsidP="0077391D">
      <w:pPr>
        <w:jc w:val="both"/>
        <w:rPr>
          <w:b/>
        </w:rPr>
      </w:pPr>
      <w:bookmarkStart w:id="0" w:name="_GoBack"/>
      <w:bookmarkEnd w:id="0"/>
      <w:r w:rsidRPr="00BE1C34">
        <w:rPr>
          <w:b/>
        </w:rPr>
        <w:t xml:space="preserve">Regimento Interno das Comissões </w:t>
      </w:r>
      <w:r w:rsidR="00383D65" w:rsidRPr="00BE1C34">
        <w:rPr>
          <w:b/>
        </w:rPr>
        <w:t>do IPLD</w:t>
      </w:r>
    </w:p>
    <w:p w14:paraId="1AC31B96" w14:textId="6FE522D1" w:rsidR="00724C50" w:rsidRPr="00BE1C34" w:rsidRDefault="00674DF9" w:rsidP="008F6B60">
      <w:pPr>
        <w:jc w:val="both"/>
      </w:pPr>
      <w:r w:rsidRPr="00BE1C34">
        <w:t>O Instituto dos Profissionais de Prevenção à Lavagem de Dinheiro e ao Financiamento do Terrorismo – IPLD – em Reunião Extraordinária realizada no dia</w:t>
      </w:r>
      <w:r w:rsidR="00827107" w:rsidRPr="00BE1C34">
        <w:t xml:space="preserve"> 25 de junho de 2018</w:t>
      </w:r>
      <w:r w:rsidRPr="00BE1C34">
        <w:t>,</w:t>
      </w:r>
      <w:r w:rsidR="00356E2A" w:rsidRPr="00BE1C34">
        <w:t xml:space="preserve"> aprovou, nos devidos termos estatutários, o presente Regimento Interno das Comissões Técnicas – RICT, nos seguintes termos:</w:t>
      </w:r>
    </w:p>
    <w:p w14:paraId="5F39F634" w14:textId="4475AF6D" w:rsidR="007A68E3" w:rsidRPr="008F6B60" w:rsidRDefault="009913A8">
      <w:pPr>
        <w:jc w:val="both"/>
      </w:pPr>
      <w:r w:rsidRPr="008F6B60">
        <w:rPr>
          <w:b/>
        </w:rPr>
        <w:t>CAPÍTULO I – DA FINALIDADE</w:t>
      </w:r>
    </w:p>
    <w:p w14:paraId="75A2DDCE" w14:textId="1389F2D4" w:rsidR="008449AD" w:rsidRPr="00BE1C34" w:rsidRDefault="00724C50">
      <w:pPr>
        <w:pStyle w:val="PargrafodaLista"/>
        <w:numPr>
          <w:ilvl w:val="0"/>
          <w:numId w:val="9"/>
        </w:numPr>
        <w:ind w:left="851" w:hanging="284"/>
        <w:jc w:val="both"/>
      </w:pPr>
      <w:r w:rsidRPr="008F6B60">
        <w:t>E</w:t>
      </w:r>
      <w:r w:rsidR="008449AD" w:rsidRPr="00BE1C34">
        <w:t>ste regimento tem por</w:t>
      </w:r>
      <w:r w:rsidR="007A68E3" w:rsidRPr="00BE1C34">
        <w:t xml:space="preserve"> finalidade regulamentar </w:t>
      </w:r>
      <w:r w:rsidR="008449AD" w:rsidRPr="00BE1C34">
        <w:t>a</w:t>
      </w:r>
      <w:r w:rsidR="00F632D3" w:rsidRPr="00BE1C34">
        <w:t xml:space="preserve"> composição, </w:t>
      </w:r>
      <w:r w:rsidR="00387DF4" w:rsidRPr="00BE1C34">
        <w:t>deveres</w:t>
      </w:r>
      <w:r w:rsidR="007B0A22" w:rsidRPr="00BE1C34">
        <w:t xml:space="preserve">, </w:t>
      </w:r>
      <w:r w:rsidR="00F632D3" w:rsidRPr="00BE1C34">
        <w:t>r</w:t>
      </w:r>
      <w:r w:rsidR="008449AD" w:rsidRPr="00BE1C34">
        <w:t xml:space="preserve">esponsabilidades, competências e atribuições </w:t>
      </w:r>
      <w:r w:rsidR="00F632D3" w:rsidRPr="00BE1C34">
        <w:t xml:space="preserve">dos </w:t>
      </w:r>
      <w:r w:rsidR="008449AD" w:rsidRPr="00BE1C34">
        <w:t xml:space="preserve">membros das comissões </w:t>
      </w:r>
      <w:r w:rsidR="00383D65" w:rsidRPr="00BE1C34">
        <w:t xml:space="preserve">técnicas </w:t>
      </w:r>
      <w:r w:rsidR="008449AD" w:rsidRPr="00BE1C34">
        <w:t xml:space="preserve">do Instituto dos Profissionais de Prevenção à Lavagem de Dinheiro e </w:t>
      </w:r>
      <w:r w:rsidR="00AB6AEF" w:rsidRPr="00BE1C34">
        <w:t xml:space="preserve">ao </w:t>
      </w:r>
      <w:r w:rsidR="008449AD" w:rsidRPr="00BE1C34">
        <w:t xml:space="preserve">Financiamento </w:t>
      </w:r>
      <w:r w:rsidR="00AB6AEF" w:rsidRPr="00BE1C34">
        <w:t>d</w:t>
      </w:r>
      <w:r w:rsidR="008449AD" w:rsidRPr="00BE1C34">
        <w:t>o Terrorismo (“IPLD”).</w:t>
      </w:r>
    </w:p>
    <w:p w14:paraId="4FB1111F" w14:textId="6B198E77" w:rsidR="00637F4D" w:rsidRPr="00BE1C34" w:rsidRDefault="00724C50" w:rsidP="008F6B60">
      <w:pPr>
        <w:pStyle w:val="PargrafodaLista"/>
        <w:numPr>
          <w:ilvl w:val="0"/>
          <w:numId w:val="9"/>
        </w:numPr>
        <w:ind w:left="851" w:hanging="284"/>
        <w:jc w:val="both"/>
      </w:pPr>
      <w:r w:rsidRPr="00BE1C34">
        <w:t>Este regimento aplica-se a todas as comissões técnicas (“comissão”) das Diretorias Especialista, Comunicação e Eventos, de Administração e Finanças e da Vice-Presidência do IPLD.</w:t>
      </w:r>
    </w:p>
    <w:p w14:paraId="4C49BDB4" w14:textId="6BED0013" w:rsidR="009B4181" w:rsidRPr="008F6B60" w:rsidRDefault="007B0A22" w:rsidP="008F6B60">
      <w:pPr>
        <w:jc w:val="both"/>
        <w:rPr>
          <w:b/>
        </w:rPr>
      </w:pPr>
      <w:r w:rsidRPr="008F6B60">
        <w:rPr>
          <w:b/>
        </w:rPr>
        <w:t>CAPÍTULO II – DA NATUREZA</w:t>
      </w:r>
    </w:p>
    <w:p w14:paraId="0F293A17" w14:textId="695DF8ED" w:rsidR="009913A8" w:rsidRPr="00BE1C34" w:rsidRDefault="008449AD" w:rsidP="008F6B60">
      <w:pPr>
        <w:pStyle w:val="PargrafodaLista"/>
        <w:numPr>
          <w:ilvl w:val="0"/>
          <w:numId w:val="9"/>
        </w:numPr>
        <w:ind w:left="851" w:hanging="284"/>
        <w:jc w:val="both"/>
      </w:pPr>
      <w:r w:rsidRPr="00BE1C34">
        <w:t>As comissões</w:t>
      </w:r>
      <w:r w:rsidR="007B0A22" w:rsidRPr="00BE1C34">
        <w:t xml:space="preserve"> são autônomas e de caráter deliberativo e</w:t>
      </w:r>
      <w:r w:rsidRPr="00BE1C34">
        <w:t xml:space="preserve"> têm por </w:t>
      </w:r>
      <w:r w:rsidR="007B0A22" w:rsidRPr="00BE1C34">
        <w:t>desígnio</w:t>
      </w:r>
      <w:r w:rsidRPr="00BE1C34">
        <w:t xml:space="preserve">, no que tange as questões de prevenção aos crimes de lavagem de dinheiro e de financiamento ao terrorismo, </w:t>
      </w:r>
      <w:r w:rsidR="007F7C69" w:rsidRPr="00BE1C34">
        <w:t>fomentar</w:t>
      </w:r>
      <w:r w:rsidR="00EE5A40" w:rsidRPr="00BE1C34">
        <w:t xml:space="preserve"> a</w:t>
      </w:r>
      <w:r w:rsidR="007F7C69" w:rsidRPr="00BE1C34">
        <w:t xml:space="preserve"> troca de experiências, conhecimentos, compartilhar melhores práticas, produzir conteúdo aos associados</w:t>
      </w:r>
      <w:r w:rsidR="007B0A22" w:rsidRPr="00BE1C34">
        <w:t xml:space="preserve">, </w:t>
      </w:r>
      <w:r w:rsidR="007F7C69" w:rsidRPr="00BE1C34">
        <w:t>apoiando assim a</w:t>
      </w:r>
      <w:r w:rsidR="0014054B" w:rsidRPr="00BE1C34">
        <w:t>s</w:t>
      </w:r>
      <w:r w:rsidR="007F7C69" w:rsidRPr="00BE1C34">
        <w:t xml:space="preserve"> </w:t>
      </w:r>
      <w:r w:rsidRPr="00BE1C34">
        <w:t>Diretoria</w:t>
      </w:r>
      <w:r w:rsidR="0014054B" w:rsidRPr="00BE1C34">
        <w:t>s do Instituto (“Diretoria”)</w:t>
      </w:r>
      <w:r w:rsidRPr="00BE1C34">
        <w:t xml:space="preserve"> no desempenho de suas responsabilidades.</w:t>
      </w:r>
    </w:p>
    <w:p w14:paraId="6AC4440F" w14:textId="5523866C" w:rsidR="007F7C69" w:rsidRPr="00BE1C34" w:rsidRDefault="009913A8" w:rsidP="008F6B60">
      <w:pPr>
        <w:jc w:val="both"/>
      </w:pPr>
      <w:r w:rsidRPr="008F6B60">
        <w:rPr>
          <w:b/>
        </w:rPr>
        <w:t xml:space="preserve">CAPÍTULO </w:t>
      </w:r>
      <w:r w:rsidR="006D6395" w:rsidRPr="008F6B60">
        <w:rPr>
          <w:b/>
        </w:rPr>
        <w:t>III</w:t>
      </w:r>
      <w:r w:rsidRPr="008F6B60">
        <w:rPr>
          <w:b/>
        </w:rPr>
        <w:t xml:space="preserve"> – DA COMPOSIÇÃO</w:t>
      </w:r>
      <w:r w:rsidR="007B0A22" w:rsidRPr="008F6B60">
        <w:rPr>
          <w:b/>
        </w:rPr>
        <w:t xml:space="preserve"> E SUBORDINAÇÃO</w:t>
      </w:r>
    </w:p>
    <w:p w14:paraId="66B51A4F" w14:textId="4EE8AD68" w:rsidR="003F0FCF" w:rsidRPr="00BE1C34" w:rsidRDefault="003F0FCF" w:rsidP="008F6B60">
      <w:pPr>
        <w:pStyle w:val="PargrafodaLista"/>
        <w:numPr>
          <w:ilvl w:val="0"/>
          <w:numId w:val="9"/>
        </w:numPr>
        <w:spacing w:before="240"/>
        <w:ind w:left="851" w:hanging="284"/>
        <w:jc w:val="both"/>
      </w:pPr>
      <w:r w:rsidRPr="00BE1C34">
        <w:t>As comissões serão compostas por membros</w:t>
      </w:r>
      <w:r w:rsidR="00FB39D2" w:rsidRPr="00BE1C34">
        <w:t xml:space="preserve"> regularmente</w:t>
      </w:r>
      <w:r w:rsidRPr="00BE1C34">
        <w:t xml:space="preserve"> associados ao IPLD,</w:t>
      </w:r>
      <w:r w:rsidR="00947D05" w:rsidRPr="00BE1C34">
        <w:t xml:space="preserve"> de forma voluntária e sem o recebimento de qualquer tipo de remuneração</w:t>
      </w:r>
      <w:r w:rsidR="006C3ACA" w:rsidRPr="00BE1C34">
        <w:t xml:space="preserve"> ou qualquer outra contraprestação</w:t>
      </w:r>
      <w:r w:rsidR="00947D05" w:rsidRPr="00BE1C34">
        <w:t>.</w:t>
      </w:r>
    </w:p>
    <w:p w14:paraId="4C54983F" w14:textId="77F585EF" w:rsidR="00637F4D" w:rsidRPr="008F6B60" w:rsidRDefault="00637F4D" w:rsidP="008F6B60">
      <w:pPr>
        <w:pStyle w:val="PargrafodaLista"/>
        <w:numPr>
          <w:ilvl w:val="0"/>
          <w:numId w:val="9"/>
        </w:numPr>
        <w:spacing w:before="240" w:after="0"/>
        <w:ind w:left="851" w:hanging="284"/>
        <w:jc w:val="both"/>
      </w:pPr>
      <w:r w:rsidRPr="00BE1C34">
        <w:t>Os membros titulares permanentes serão admitidos pelo Diretor responsável pela comissão, mediante edital de convocação.</w:t>
      </w:r>
    </w:p>
    <w:p w14:paraId="25A367DD" w14:textId="1004C381" w:rsidR="00383D65" w:rsidRPr="00BE1C34" w:rsidRDefault="00804F48" w:rsidP="008F6B60">
      <w:pPr>
        <w:spacing w:before="240" w:after="0" w:line="276" w:lineRule="auto"/>
        <w:ind w:left="851"/>
        <w:jc w:val="both"/>
      </w:pPr>
      <w:r w:rsidRPr="00BE1C34">
        <w:t xml:space="preserve">§1º </w:t>
      </w:r>
      <w:r w:rsidR="00383D65" w:rsidRPr="00BE1C34">
        <w:t>A quantidade de membros titulares permanentes será decidida pelo Diretor responsável</w:t>
      </w:r>
      <w:r w:rsidR="00947D05" w:rsidRPr="00BE1C34">
        <w:t>.</w:t>
      </w:r>
    </w:p>
    <w:p w14:paraId="620F2532" w14:textId="311A3D72" w:rsidR="00637F4D" w:rsidRPr="00BE1C34" w:rsidRDefault="00637F4D" w:rsidP="008F6B60">
      <w:pPr>
        <w:pStyle w:val="PargrafodaLista"/>
        <w:numPr>
          <w:ilvl w:val="0"/>
          <w:numId w:val="9"/>
        </w:numPr>
        <w:spacing w:before="240" w:line="276" w:lineRule="auto"/>
        <w:ind w:left="851" w:hanging="284"/>
        <w:jc w:val="both"/>
      </w:pPr>
      <w:r w:rsidRPr="00BE1C34">
        <w:t>A comissão contará com um secretário a ser eleito pelo Diretor responsável</w:t>
      </w:r>
      <w:r w:rsidR="006C3ACA" w:rsidRPr="00BE1C34">
        <w:t>.</w:t>
      </w:r>
    </w:p>
    <w:p w14:paraId="093FC4CC" w14:textId="379B524B" w:rsidR="00637F4D" w:rsidRPr="00BE1C34" w:rsidRDefault="00637F4D" w:rsidP="008F6B60">
      <w:pPr>
        <w:pStyle w:val="PargrafodaLista"/>
        <w:numPr>
          <w:ilvl w:val="0"/>
          <w:numId w:val="9"/>
        </w:numPr>
        <w:spacing w:before="240" w:line="276" w:lineRule="auto"/>
        <w:ind w:left="851" w:hanging="284"/>
        <w:jc w:val="both"/>
      </w:pPr>
      <w:r w:rsidRPr="00BE1C34">
        <w:t>A coordenação da comissão será exercida pelo Diretor responsável (“coordenador”), e na sua ausência será designado pela própria Comissão, na ocasião da reunião, o seu substituto dentre os membros titulares permanentes.</w:t>
      </w:r>
    </w:p>
    <w:p w14:paraId="5CB0D399" w14:textId="3750EE55" w:rsidR="00637F4D" w:rsidRPr="00BE1C34" w:rsidRDefault="00F40BF4" w:rsidP="008F6B60">
      <w:pPr>
        <w:pStyle w:val="PargrafodaLista"/>
        <w:numPr>
          <w:ilvl w:val="0"/>
          <w:numId w:val="9"/>
        </w:numPr>
        <w:spacing w:before="240" w:line="276" w:lineRule="auto"/>
        <w:ind w:left="851" w:hanging="284"/>
        <w:jc w:val="both"/>
      </w:pPr>
      <w:r w:rsidRPr="00BE1C34">
        <w:t xml:space="preserve">Nas hipóteses de consultas e pronunciamentos de natureza técnico-jurídico, emissão de pareceres ou assemelhados, será designado pelo Diretor responsável ou “coordenador”, o “relator”, responsável pelo processamento e elaboração do texto final, e o “revisor”, de forma rotativa dentre os membros e a cada demanda, cujo </w:t>
      </w:r>
      <w:r w:rsidR="006C3ACA" w:rsidRPr="00BE1C34">
        <w:t>produto</w:t>
      </w:r>
      <w:r w:rsidRPr="00BE1C34">
        <w:t xml:space="preserve"> </w:t>
      </w:r>
      <w:r w:rsidR="006C3ACA" w:rsidRPr="00BE1C34">
        <w:t xml:space="preserve">final </w:t>
      </w:r>
      <w:r w:rsidRPr="00BE1C34">
        <w:t>será deliberado e aprovado pela respectiva comissão, bem como avaliado pela Diretoria da área e Presidência.</w:t>
      </w:r>
    </w:p>
    <w:p w14:paraId="7130706B" w14:textId="2D63DE03" w:rsidR="00F40BF4" w:rsidRPr="00BE1C34" w:rsidRDefault="00F40BF4" w:rsidP="008F6B60">
      <w:pPr>
        <w:pStyle w:val="PargrafodaLista"/>
        <w:numPr>
          <w:ilvl w:val="0"/>
          <w:numId w:val="9"/>
        </w:numPr>
        <w:spacing w:before="240" w:line="276" w:lineRule="auto"/>
        <w:ind w:left="851" w:hanging="284"/>
        <w:jc w:val="both"/>
      </w:pPr>
      <w:r w:rsidRPr="00BE1C34">
        <w:t>Em caso de vacância permanente de membros da Comissão, que não inviabilize as deliberações, ficará a cargo do coordenador, caso entenda necessário, a nomeação de substituto(s).</w:t>
      </w:r>
    </w:p>
    <w:p w14:paraId="6B48EF41" w14:textId="1EB2FBD7" w:rsidR="00F40BF4" w:rsidRPr="00BE1C34" w:rsidRDefault="00F40BF4" w:rsidP="008F6B60">
      <w:pPr>
        <w:pStyle w:val="PargrafodaLista"/>
        <w:spacing w:before="240" w:line="276" w:lineRule="auto"/>
        <w:ind w:left="851"/>
        <w:jc w:val="both"/>
      </w:pPr>
      <w:r w:rsidRPr="00BE1C34">
        <w:lastRenderedPageBreak/>
        <w:t>§1º Se houver a vacância permanente (três faltas não justificadas no período de um ano e/ ou frequência abaixo de 70% no período de um ano) de membros que inviabilize os trabalhos e as deliberações, o coordenador da Comissão poderá escolher os novos membros.</w:t>
      </w:r>
    </w:p>
    <w:p w14:paraId="53741C88" w14:textId="77777777" w:rsidR="009B1531" w:rsidRPr="00BE1C34" w:rsidRDefault="009B1531" w:rsidP="008F6B60">
      <w:pPr>
        <w:pStyle w:val="PargrafodaLista"/>
        <w:spacing w:before="240" w:line="276" w:lineRule="auto"/>
        <w:ind w:left="851"/>
        <w:jc w:val="both"/>
      </w:pPr>
    </w:p>
    <w:p w14:paraId="0A1A553D" w14:textId="743CC76D" w:rsidR="007B0A22" w:rsidRPr="008F6B60" w:rsidRDefault="00F40BF4" w:rsidP="008F6B60">
      <w:pPr>
        <w:pStyle w:val="PargrafodaLista"/>
        <w:numPr>
          <w:ilvl w:val="0"/>
          <w:numId w:val="9"/>
        </w:numPr>
        <w:spacing w:before="240" w:line="276" w:lineRule="auto"/>
        <w:ind w:left="851" w:hanging="153"/>
        <w:jc w:val="both"/>
      </w:pPr>
      <w:r w:rsidRPr="00BE1C34">
        <w:t>As comissões estão subordinadas à Diretoria responsável pela mesma.</w:t>
      </w:r>
    </w:p>
    <w:p w14:paraId="43FA5A34" w14:textId="7CB245E5" w:rsidR="009913A8" w:rsidRPr="008F6B60" w:rsidRDefault="009913A8" w:rsidP="008F6B60">
      <w:pPr>
        <w:spacing w:before="240" w:line="276" w:lineRule="auto"/>
        <w:jc w:val="both"/>
        <w:rPr>
          <w:b/>
        </w:rPr>
      </w:pPr>
      <w:r w:rsidRPr="008F6B60">
        <w:rPr>
          <w:b/>
        </w:rPr>
        <w:t>CAPÍTULO I</w:t>
      </w:r>
      <w:r w:rsidR="006D6395" w:rsidRPr="008F6B60">
        <w:rPr>
          <w:b/>
        </w:rPr>
        <w:t>V</w:t>
      </w:r>
      <w:r w:rsidRPr="008F6B60">
        <w:rPr>
          <w:b/>
        </w:rPr>
        <w:t xml:space="preserve"> – DAS ATRIBUIÇÕES</w:t>
      </w:r>
    </w:p>
    <w:p w14:paraId="6283740D" w14:textId="134F7B22" w:rsidR="007250FC" w:rsidRPr="00BE1C34" w:rsidRDefault="004B4E4C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Compete ao</w:t>
      </w:r>
      <w:r w:rsidR="007250FC" w:rsidRPr="00BE1C34">
        <w:t xml:space="preserve"> </w:t>
      </w:r>
      <w:r w:rsidR="005344DD" w:rsidRPr="00BE1C34">
        <w:t>Coordenador</w:t>
      </w:r>
      <w:r w:rsidR="007250FC" w:rsidRPr="00BE1C34">
        <w:t>:</w:t>
      </w:r>
    </w:p>
    <w:p w14:paraId="68080D2F" w14:textId="0B59EC34" w:rsidR="0054417A" w:rsidRPr="008F6B60" w:rsidRDefault="00383D65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8F6B60">
        <w:rPr>
          <w:rFonts w:cs="Tahoma"/>
        </w:rPr>
        <w:t xml:space="preserve">Propor </w:t>
      </w:r>
      <w:r w:rsidR="0054417A" w:rsidRPr="008F6B60">
        <w:rPr>
          <w:rFonts w:cs="Tahoma"/>
        </w:rPr>
        <w:t xml:space="preserve">a indicação e nomeação de membros para composição de Grupos de Trabalho, que funcionarão como coordenadores e colaboradores, tendo estes objetivos específicos definidos pelo </w:t>
      </w:r>
      <w:r w:rsidRPr="008F6B60">
        <w:rPr>
          <w:rFonts w:cs="Tahoma"/>
        </w:rPr>
        <w:t>c</w:t>
      </w:r>
      <w:r w:rsidR="005344DD" w:rsidRPr="008F6B60">
        <w:rPr>
          <w:rFonts w:cs="Tahoma"/>
        </w:rPr>
        <w:t>oordenador</w:t>
      </w:r>
      <w:r w:rsidR="0054417A" w:rsidRPr="008F6B60">
        <w:rPr>
          <w:rFonts w:cs="Tahoma"/>
        </w:rPr>
        <w:t xml:space="preserve"> desta Comissão;</w:t>
      </w:r>
    </w:p>
    <w:p w14:paraId="13C74383" w14:textId="27876957" w:rsidR="00FA3D9F" w:rsidRPr="008F6B60" w:rsidRDefault="00FA3D9F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BE1C34">
        <w:rPr>
          <w:rFonts w:cs="Tahoma"/>
        </w:rPr>
        <w:t>Aprovar e assinar as atas das reuniões, depois de discutir seu texto com a maioria dos membros presentes;</w:t>
      </w:r>
    </w:p>
    <w:p w14:paraId="0649E8B1" w14:textId="10E10992" w:rsidR="00FA3D9F" w:rsidRPr="008F6B60" w:rsidRDefault="00FA3D9F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BE1C34">
        <w:rPr>
          <w:rFonts w:cs="Tahoma"/>
        </w:rPr>
        <w:t>Autorizar a presença de terceiros, estranhos aos membros regularmente escritos, que poderão permanecer nas reuniões como visitantes;</w:t>
      </w:r>
    </w:p>
    <w:p w14:paraId="71043E29" w14:textId="2438ED26" w:rsidR="00FA3D9F" w:rsidRPr="008F6B60" w:rsidRDefault="00FA3D9F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BE1C34">
        <w:rPr>
          <w:rFonts w:cs="Tahoma"/>
        </w:rPr>
        <w:t>Dar publicidade de todos os atos praticados pela comissão, inclusive acerca dos andamentos dos trabalhos acompanhados pelos membros ou pela própria coordenação;</w:t>
      </w:r>
    </w:p>
    <w:p w14:paraId="1EFD9268" w14:textId="36EE8CBE" w:rsidR="00FA3D9F" w:rsidRPr="008F6B60" w:rsidRDefault="00FA3D9F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BE1C34">
        <w:rPr>
          <w:rFonts w:cs="Tahoma"/>
        </w:rPr>
        <w:t>Discutir com os membros presentes na reunião ordinária as questões apresentadas à comissão para apreciação e deliberação, o posicionamento final da comissão será aquele da maioria dos membros presentes e, no caso de embate, votará desempatando;</w:t>
      </w:r>
    </w:p>
    <w:p w14:paraId="12612A29" w14:textId="789A28DD" w:rsidR="00FA3D9F" w:rsidRPr="008F6B60" w:rsidRDefault="00FA3D9F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BE1C34">
        <w:rPr>
          <w:rFonts w:cs="Tahoma"/>
        </w:rPr>
        <w:t>Resolver as questões de ordem;</w:t>
      </w:r>
    </w:p>
    <w:p w14:paraId="12978962" w14:textId="4D1EB04D" w:rsidR="00FA3D9F" w:rsidRPr="008F6B60" w:rsidRDefault="00FA3D9F" w:rsidP="008F6B60">
      <w:pPr>
        <w:pStyle w:val="PargrafodaLista"/>
        <w:numPr>
          <w:ilvl w:val="0"/>
          <w:numId w:val="23"/>
        </w:numPr>
        <w:ind w:left="851" w:hanging="142"/>
        <w:jc w:val="both"/>
      </w:pPr>
      <w:r w:rsidRPr="00BE1C34">
        <w:rPr>
          <w:rFonts w:cs="Tahoma"/>
        </w:rPr>
        <w:t>Fiscalizar a atuação dos membros no exercício de suas funções e propor as medidas necessárias quando estas forem desrespeitadas, ou quando estes, agirem em confronto com os princípios éticos do IPLD;</w:t>
      </w:r>
    </w:p>
    <w:p w14:paraId="2B8634AB" w14:textId="2D5E6A4B" w:rsidR="00FA3D9F" w:rsidRPr="008F6B60" w:rsidRDefault="00FA3D9F" w:rsidP="008F6B60">
      <w:pPr>
        <w:pStyle w:val="PargrafodaLista"/>
        <w:numPr>
          <w:ilvl w:val="0"/>
          <w:numId w:val="23"/>
        </w:numPr>
        <w:spacing w:after="0"/>
        <w:ind w:left="851" w:hanging="142"/>
        <w:jc w:val="both"/>
      </w:pPr>
      <w:r w:rsidRPr="00BE1C34">
        <w:rPr>
          <w:rFonts w:cs="Tahoma"/>
        </w:rPr>
        <w:t>Zelar pelo cumprimento integral do presente regimento, inclusive perante seus membros;</w:t>
      </w:r>
    </w:p>
    <w:p w14:paraId="7C819BD5" w14:textId="23C1F492" w:rsidR="00FA3D9F" w:rsidRPr="00BE1C34" w:rsidRDefault="00FA3D9F" w:rsidP="008F6B60">
      <w:pPr>
        <w:pStyle w:val="PargrafodaLista"/>
        <w:numPr>
          <w:ilvl w:val="0"/>
          <w:numId w:val="23"/>
        </w:numPr>
        <w:spacing w:after="0"/>
        <w:ind w:left="851" w:hanging="142"/>
        <w:jc w:val="both"/>
      </w:pPr>
      <w:r w:rsidRPr="00BE1C34">
        <w:rPr>
          <w:rFonts w:cs="Tahoma"/>
        </w:rPr>
        <w:t>Resolver os casos omissos do presente regimento.</w:t>
      </w:r>
    </w:p>
    <w:p w14:paraId="04FF6899" w14:textId="77777777" w:rsidR="0054417A" w:rsidRPr="00BE1C34" w:rsidRDefault="0054417A">
      <w:pPr>
        <w:pStyle w:val="PargrafodaLista"/>
        <w:ind w:left="1800"/>
        <w:jc w:val="both"/>
      </w:pPr>
    </w:p>
    <w:p w14:paraId="555C763F" w14:textId="390D117F" w:rsidR="0054417A" w:rsidRPr="00BE1C34" w:rsidRDefault="004B4E4C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Compete ao</w:t>
      </w:r>
      <w:r w:rsidR="0054417A" w:rsidRPr="00BE1C34">
        <w:t xml:space="preserve"> </w:t>
      </w:r>
      <w:r w:rsidR="009F3143" w:rsidRPr="00BE1C34">
        <w:t>S</w:t>
      </w:r>
      <w:r w:rsidR="0054417A" w:rsidRPr="00BE1C34">
        <w:t>ecretário:</w:t>
      </w:r>
    </w:p>
    <w:p w14:paraId="57311F5C" w14:textId="00F9FD8B" w:rsidR="0054417A" w:rsidRPr="00BE1C34" w:rsidRDefault="0054417A" w:rsidP="008F6B60">
      <w:pPr>
        <w:pStyle w:val="Textodecomentrio"/>
        <w:numPr>
          <w:ilvl w:val="0"/>
          <w:numId w:val="24"/>
        </w:numPr>
        <w:spacing w:after="0"/>
        <w:ind w:left="851" w:hanging="142"/>
        <w:jc w:val="both"/>
        <w:rPr>
          <w:sz w:val="22"/>
          <w:szCs w:val="22"/>
        </w:rPr>
      </w:pPr>
      <w:r w:rsidRPr="00BE1C34">
        <w:rPr>
          <w:sz w:val="22"/>
          <w:szCs w:val="22"/>
        </w:rPr>
        <w:t xml:space="preserve">Substituir o </w:t>
      </w:r>
      <w:r w:rsidR="005344DD" w:rsidRPr="00BE1C34">
        <w:rPr>
          <w:sz w:val="22"/>
          <w:szCs w:val="22"/>
        </w:rPr>
        <w:t>coordenador em sua ausência</w:t>
      </w:r>
      <w:r w:rsidRPr="00BE1C34">
        <w:rPr>
          <w:sz w:val="22"/>
          <w:szCs w:val="22"/>
        </w:rPr>
        <w:t>;</w:t>
      </w:r>
    </w:p>
    <w:p w14:paraId="11806F54" w14:textId="1E50A147" w:rsidR="005D448B" w:rsidRPr="00BE1C34" w:rsidRDefault="005D448B" w:rsidP="008F6B60">
      <w:pPr>
        <w:pStyle w:val="Textodecomentrio"/>
        <w:numPr>
          <w:ilvl w:val="0"/>
          <w:numId w:val="24"/>
        </w:numPr>
        <w:spacing w:after="0"/>
        <w:ind w:left="851" w:hanging="142"/>
        <w:jc w:val="both"/>
        <w:rPr>
          <w:sz w:val="22"/>
          <w:szCs w:val="22"/>
        </w:rPr>
      </w:pPr>
      <w:r w:rsidRPr="00BE1C34">
        <w:rPr>
          <w:sz w:val="22"/>
          <w:szCs w:val="22"/>
        </w:rPr>
        <w:t>Organizar a pauta e dirigir os trabalhos de secretaria da Comissão</w:t>
      </w:r>
      <w:r w:rsidR="00614636" w:rsidRPr="00BE1C34">
        <w:rPr>
          <w:sz w:val="22"/>
          <w:szCs w:val="22"/>
        </w:rPr>
        <w:t>;</w:t>
      </w:r>
    </w:p>
    <w:p w14:paraId="67F1BEB4" w14:textId="1647EDBF" w:rsidR="005D448B" w:rsidRPr="00BE1C34" w:rsidRDefault="005D448B" w:rsidP="008F6B60">
      <w:pPr>
        <w:pStyle w:val="Textodecomentrio"/>
        <w:numPr>
          <w:ilvl w:val="0"/>
          <w:numId w:val="24"/>
        </w:numPr>
        <w:spacing w:after="0"/>
        <w:ind w:left="851" w:hanging="142"/>
        <w:jc w:val="both"/>
        <w:rPr>
          <w:sz w:val="22"/>
          <w:szCs w:val="22"/>
        </w:rPr>
      </w:pPr>
      <w:r w:rsidRPr="00BE1C34">
        <w:rPr>
          <w:sz w:val="22"/>
          <w:szCs w:val="22"/>
        </w:rPr>
        <w:t>Elaborar os expedientes e providenciar as medidas necessárias às comunicações da comissão</w:t>
      </w:r>
      <w:r w:rsidR="00614636" w:rsidRPr="00BE1C34">
        <w:rPr>
          <w:sz w:val="22"/>
          <w:szCs w:val="22"/>
        </w:rPr>
        <w:t>;</w:t>
      </w:r>
    </w:p>
    <w:p w14:paraId="6F6CC102" w14:textId="607880C4" w:rsidR="005D448B" w:rsidRPr="00BE1C34" w:rsidRDefault="005D448B" w:rsidP="008F6B60">
      <w:pPr>
        <w:pStyle w:val="Textodecomentrio"/>
        <w:numPr>
          <w:ilvl w:val="0"/>
          <w:numId w:val="24"/>
        </w:numPr>
        <w:spacing w:after="0"/>
        <w:ind w:left="851" w:hanging="142"/>
        <w:jc w:val="both"/>
        <w:rPr>
          <w:sz w:val="22"/>
          <w:szCs w:val="22"/>
        </w:rPr>
      </w:pPr>
      <w:r w:rsidRPr="00BE1C34">
        <w:rPr>
          <w:sz w:val="22"/>
          <w:szCs w:val="22"/>
        </w:rPr>
        <w:t>Secretariar as reuniões</w:t>
      </w:r>
      <w:r w:rsidR="00614636" w:rsidRPr="00BE1C34">
        <w:rPr>
          <w:sz w:val="22"/>
          <w:szCs w:val="22"/>
        </w:rPr>
        <w:t>;</w:t>
      </w:r>
    </w:p>
    <w:p w14:paraId="7AB4EB4E" w14:textId="09F0CAE1" w:rsidR="005D448B" w:rsidRPr="00BE1C34" w:rsidRDefault="005D448B" w:rsidP="008F6B60">
      <w:pPr>
        <w:pStyle w:val="Textodecomentrio"/>
        <w:numPr>
          <w:ilvl w:val="0"/>
          <w:numId w:val="24"/>
        </w:numPr>
        <w:spacing w:after="0"/>
        <w:ind w:left="851" w:hanging="142"/>
        <w:jc w:val="both"/>
        <w:rPr>
          <w:sz w:val="22"/>
          <w:szCs w:val="22"/>
        </w:rPr>
      </w:pPr>
      <w:r w:rsidRPr="00BE1C34">
        <w:rPr>
          <w:sz w:val="22"/>
          <w:szCs w:val="22"/>
        </w:rPr>
        <w:lastRenderedPageBreak/>
        <w:t>Elaborar a ata de cada reunião, para apreciação na reunião subsequente, assinando-a com o coordenador</w:t>
      </w:r>
      <w:r w:rsidR="00614636" w:rsidRPr="00BE1C34">
        <w:rPr>
          <w:sz w:val="22"/>
          <w:szCs w:val="22"/>
        </w:rPr>
        <w:t>;</w:t>
      </w:r>
    </w:p>
    <w:p w14:paraId="746D7BD1" w14:textId="75A3CDE3" w:rsidR="005D448B" w:rsidRPr="00BE1C34" w:rsidRDefault="005D448B" w:rsidP="008F6B60">
      <w:pPr>
        <w:pStyle w:val="Textodecomentrio"/>
        <w:numPr>
          <w:ilvl w:val="0"/>
          <w:numId w:val="24"/>
        </w:numPr>
        <w:ind w:left="851" w:hanging="142"/>
        <w:jc w:val="both"/>
        <w:rPr>
          <w:sz w:val="22"/>
          <w:szCs w:val="22"/>
        </w:rPr>
      </w:pPr>
      <w:r w:rsidRPr="00BE1C34">
        <w:rPr>
          <w:sz w:val="22"/>
          <w:szCs w:val="22"/>
        </w:rPr>
        <w:t>Organizar e manter atualizado o centro de documentação relativo às finalidades da Comissão</w:t>
      </w:r>
      <w:r w:rsidR="00614636" w:rsidRPr="00BE1C34">
        <w:rPr>
          <w:sz w:val="22"/>
          <w:szCs w:val="22"/>
        </w:rPr>
        <w:t>.</w:t>
      </w:r>
    </w:p>
    <w:p w14:paraId="68374F1A" w14:textId="010A4F23" w:rsidR="007250FC" w:rsidRPr="00BE1C34" w:rsidRDefault="00947D0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São atribuições comuns de todos os membros d</w:t>
      </w:r>
      <w:r w:rsidR="00497858" w:rsidRPr="00BE1C34">
        <w:t>a comissão, inclusive dos cargos de Coordenador e Secretário:</w:t>
      </w:r>
    </w:p>
    <w:p w14:paraId="2CE27B47" w14:textId="0694B173" w:rsidR="00786D95" w:rsidRPr="00BE1C34" w:rsidRDefault="006B23B4" w:rsidP="008F6B60">
      <w:pPr>
        <w:pStyle w:val="PargrafodaLista"/>
        <w:numPr>
          <w:ilvl w:val="0"/>
          <w:numId w:val="22"/>
        </w:numPr>
        <w:ind w:left="851" w:hanging="142"/>
        <w:jc w:val="both"/>
      </w:pPr>
      <w:r w:rsidRPr="00BE1C34">
        <w:t>Assessorar o IPLD e sua Diretoria no encaminhamento das matérias tratadas;</w:t>
      </w:r>
    </w:p>
    <w:p w14:paraId="11682DB8" w14:textId="6000844B" w:rsidR="00CF4B19" w:rsidRPr="00BE1C34" w:rsidRDefault="00CF4B19" w:rsidP="008F6B60">
      <w:pPr>
        <w:pStyle w:val="PargrafodaLista"/>
        <w:numPr>
          <w:ilvl w:val="0"/>
          <w:numId w:val="22"/>
        </w:numPr>
        <w:ind w:left="851" w:hanging="142"/>
        <w:jc w:val="both"/>
      </w:pPr>
      <w:r w:rsidRPr="00BE1C34">
        <w:t>Acompanhar a observância da legislação, regulamentação e normas relacionadas a assuntos de competência das Comissões;</w:t>
      </w:r>
    </w:p>
    <w:p w14:paraId="1ECAC555" w14:textId="0EE01C8C" w:rsidR="00CF4B19" w:rsidRPr="00BE1C34" w:rsidRDefault="00CF4B19" w:rsidP="008F6B60">
      <w:pPr>
        <w:pStyle w:val="PargrafodaLista"/>
        <w:numPr>
          <w:ilvl w:val="0"/>
          <w:numId w:val="22"/>
        </w:numPr>
        <w:ind w:left="851" w:hanging="142"/>
        <w:jc w:val="both"/>
      </w:pPr>
      <w:r w:rsidRPr="00BE1C34">
        <w:lastRenderedPageBreak/>
        <w:t>Participar da elaboração de trabalhos escritos, inclusive pareceres, promover pesquisas, seminários e demais eventos que estimulem o estudo, a discussão e a defesa dos temas respectivos;</w:t>
      </w:r>
    </w:p>
    <w:p w14:paraId="7D63237B" w14:textId="46B3DE88" w:rsidR="00CF4B19" w:rsidRPr="00BE1C34" w:rsidRDefault="00CF4B19" w:rsidP="008F6B60">
      <w:pPr>
        <w:pStyle w:val="PargrafodaLista"/>
        <w:numPr>
          <w:ilvl w:val="0"/>
          <w:numId w:val="22"/>
        </w:numPr>
        <w:ind w:left="851" w:hanging="142"/>
        <w:jc w:val="both"/>
      </w:pPr>
      <w:r w:rsidRPr="00BE1C34">
        <w:t>Cooperar e promover intercâmbios com outras organizações de objetivos iguais ou assemelhados;</w:t>
      </w:r>
    </w:p>
    <w:p w14:paraId="279206DF" w14:textId="5DADE47E" w:rsidR="00CF4B19" w:rsidRPr="00BE1C34" w:rsidRDefault="00CF4B19" w:rsidP="008F6B60">
      <w:pPr>
        <w:pStyle w:val="PargrafodaLista"/>
        <w:numPr>
          <w:ilvl w:val="0"/>
          <w:numId w:val="22"/>
        </w:numPr>
        <w:ind w:left="851" w:hanging="142"/>
        <w:jc w:val="both"/>
      </w:pPr>
      <w:r w:rsidRPr="00BE1C34">
        <w:t>Manter contato permanente com as comissões congêneres no Conselho Seccional, informando-a sobre as atividades desenvolvidas e as diligências realizadas no sentido da mútua colaboração.</w:t>
      </w:r>
    </w:p>
    <w:p w14:paraId="794360DD" w14:textId="2BB11765" w:rsidR="009913A8" w:rsidRPr="008F6B60" w:rsidRDefault="009913A8" w:rsidP="008F6B60">
      <w:pPr>
        <w:jc w:val="both"/>
        <w:rPr>
          <w:b/>
        </w:rPr>
      </w:pPr>
      <w:r w:rsidRPr="008F6B60">
        <w:rPr>
          <w:b/>
        </w:rPr>
        <w:t>CAPÍTULO V – DOS DEVERES E RESPONSABILIDADES DOS INTEGRANTES DA COMISSÃO</w:t>
      </w:r>
    </w:p>
    <w:p w14:paraId="6EA1232A" w14:textId="4C80FEB4" w:rsidR="0092609B" w:rsidRPr="00BE1C34" w:rsidRDefault="0092609B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Os membros das comissões, além de observarem os deveres, devem pautar sua conduta por elevados padrões de ética, bem como observar e estimular as boas práticas de governança</w:t>
      </w:r>
      <w:r w:rsidR="00497858" w:rsidRPr="00BE1C34">
        <w:t>, observando-se os seguintes deveres e responsabilidades:</w:t>
      </w:r>
    </w:p>
    <w:p w14:paraId="36CEF413" w14:textId="0BB827C5" w:rsidR="004078CC" w:rsidRPr="00BE1C34" w:rsidRDefault="00497858" w:rsidP="008F6B60">
      <w:pPr>
        <w:pStyle w:val="PargrafodaLista"/>
        <w:numPr>
          <w:ilvl w:val="0"/>
          <w:numId w:val="21"/>
        </w:numPr>
        <w:ind w:left="851" w:hanging="142"/>
        <w:jc w:val="both"/>
      </w:pPr>
      <w:r w:rsidRPr="00BE1C34">
        <w:t>Discrição e confidencialidade em relação aos assuntos tratados</w:t>
      </w:r>
      <w:r w:rsidR="000B785E" w:rsidRPr="00BE1C34">
        <w:t>, mantendo o sigilo sobre os assuntos tratados, processos, posicionamentos e votos dos membros na Comissão</w:t>
      </w:r>
      <w:r w:rsidRPr="00BE1C34">
        <w:t>;</w:t>
      </w:r>
    </w:p>
    <w:p w14:paraId="7A5DC1AA" w14:textId="5CF2A366" w:rsidR="00560754" w:rsidRPr="00BE1C34" w:rsidRDefault="00560754" w:rsidP="008F6B60">
      <w:pPr>
        <w:pStyle w:val="PargrafodaLista"/>
        <w:numPr>
          <w:ilvl w:val="0"/>
          <w:numId w:val="21"/>
        </w:numPr>
        <w:ind w:left="851" w:hanging="142"/>
        <w:jc w:val="both"/>
      </w:pPr>
      <w:r w:rsidRPr="00BE1C34">
        <w:lastRenderedPageBreak/>
        <w:t>Cumprir e fazer cumprir o presente regimento;</w:t>
      </w:r>
    </w:p>
    <w:p w14:paraId="4F11A513" w14:textId="637359E4" w:rsidR="00560754" w:rsidRPr="008F6B60" w:rsidRDefault="00560754" w:rsidP="008F6B60">
      <w:pPr>
        <w:pStyle w:val="PargrafodaLista"/>
        <w:numPr>
          <w:ilvl w:val="0"/>
          <w:numId w:val="21"/>
        </w:numPr>
        <w:ind w:left="851" w:hanging="142"/>
        <w:jc w:val="both"/>
      </w:pPr>
      <w:r w:rsidRPr="00BE1C34">
        <w:t>Comparecer às Reuniões da Comissão, justificando eventuais ausências e afastamentos por escrito;</w:t>
      </w:r>
    </w:p>
    <w:p w14:paraId="5436E4D8" w14:textId="04C7E965" w:rsidR="00560754" w:rsidRPr="008F6B60" w:rsidRDefault="00560754" w:rsidP="008F6B60">
      <w:pPr>
        <w:pStyle w:val="PargrafodaLista"/>
        <w:numPr>
          <w:ilvl w:val="0"/>
          <w:numId w:val="21"/>
        </w:numPr>
        <w:ind w:left="851" w:hanging="142"/>
        <w:jc w:val="both"/>
      </w:pPr>
      <w:r w:rsidRPr="00BE1C34">
        <w:t>Declarar aos membros eventual impedimento ou suspeição nos trabalhos da Comissão;</w:t>
      </w:r>
    </w:p>
    <w:p w14:paraId="178995DB" w14:textId="1F9F32AD" w:rsidR="00560754" w:rsidRPr="008F6B60" w:rsidRDefault="00560754" w:rsidP="008F6B60">
      <w:pPr>
        <w:pStyle w:val="PargrafodaLista"/>
        <w:numPr>
          <w:ilvl w:val="0"/>
          <w:numId w:val="21"/>
        </w:numPr>
        <w:ind w:left="851" w:hanging="142"/>
        <w:jc w:val="both"/>
      </w:pPr>
      <w:r w:rsidRPr="00BE1C34">
        <w:t>Eximir-se de participar de reunião para atuar em procedimento no qual tenha sido identificado seu impedimento ou suspeição;</w:t>
      </w:r>
    </w:p>
    <w:p w14:paraId="11FFB0E9" w14:textId="600ED906" w:rsidR="00560754" w:rsidRPr="00BE1C34" w:rsidRDefault="00560754" w:rsidP="008F6B60">
      <w:pPr>
        <w:pStyle w:val="PargrafodaLista"/>
        <w:numPr>
          <w:ilvl w:val="0"/>
          <w:numId w:val="21"/>
        </w:numPr>
        <w:ind w:left="851" w:hanging="142"/>
        <w:jc w:val="both"/>
      </w:pPr>
      <w:r w:rsidRPr="00BE1C34">
        <w:t>Executar as atividades requeridas pelo coordenador da comissão para conclusão dos trabalhos, observando-se o prazo atribuído ao seu desenvolvimento, sob pena de o nome do referido membro ser excluído dentre os nomes dos autores da referida atividade.</w:t>
      </w:r>
    </w:p>
    <w:p w14:paraId="5F2A65FC" w14:textId="0CE74396" w:rsidR="006D6395" w:rsidRPr="008F6B60" w:rsidRDefault="006D6395" w:rsidP="008F6B60">
      <w:pPr>
        <w:jc w:val="both"/>
        <w:rPr>
          <w:b/>
        </w:rPr>
      </w:pPr>
      <w:r w:rsidRPr="008F6B60">
        <w:rPr>
          <w:b/>
        </w:rPr>
        <w:t>CAPÍTULO VI – DO FUNCIONAMENTO DA COMISSÃO</w:t>
      </w:r>
    </w:p>
    <w:p w14:paraId="61112D57" w14:textId="175F93B9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A Comissão terá como sede as instalações do IPLD, e reunir-se-á ao menos uma vez por mês, mediante convocação de seu coordenador, expedida, sempre que possível, com cinco dias de antecedência da data;</w:t>
      </w:r>
    </w:p>
    <w:p w14:paraId="48B2CFB6" w14:textId="512777EB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Serão toleradas até 3 faltas sem justificativa por escrito, desde que a frequência esteja na média superior a 70%;</w:t>
      </w:r>
    </w:p>
    <w:p w14:paraId="723065E8" w14:textId="02FA5E22" w:rsidR="006D6395" w:rsidRPr="00BE1C34" w:rsidRDefault="00CE2B5F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A preservação de cargo efetivo na Comissão, assim como, a manutenção da autoria nos trabalhos efetuados, serão</w:t>
      </w:r>
      <w:r w:rsidR="00565CA2" w:rsidRPr="00BE1C34">
        <w:t xml:space="preserve"> afastados caso se </w:t>
      </w:r>
      <w:r w:rsidR="001F1EDE" w:rsidRPr="00BE1C34">
        <w:t xml:space="preserve">haja </w:t>
      </w:r>
      <w:r w:rsidR="00565CA2" w:rsidRPr="00BE1C34">
        <w:t>demonstr</w:t>
      </w:r>
      <w:r w:rsidR="001F1EDE" w:rsidRPr="00BE1C34">
        <w:t xml:space="preserve">ado </w:t>
      </w:r>
      <w:r w:rsidR="00565CA2" w:rsidRPr="00BE1C34">
        <w:t xml:space="preserve">a não </w:t>
      </w:r>
      <w:r w:rsidRPr="00BE1C34">
        <w:t>participação efetiva nas atividades</w:t>
      </w:r>
      <w:r w:rsidR="00B03C85" w:rsidRPr="00BE1C34">
        <w:t xml:space="preserve"> e </w:t>
      </w:r>
      <w:r w:rsidR="00565CA2" w:rsidRPr="00BE1C34">
        <w:t>o descumprimento da</w:t>
      </w:r>
      <w:r w:rsidR="00B03C85" w:rsidRPr="00BE1C34">
        <w:t xml:space="preserve"> regra de ausência</w:t>
      </w:r>
      <w:r w:rsidR="00565CA2" w:rsidRPr="00BE1C34">
        <w:t xml:space="preserve"> </w:t>
      </w:r>
      <w:r w:rsidR="00B03C85" w:rsidRPr="00BE1C34">
        <w:t>acima exposta.</w:t>
      </w:r>
    </w:p>
    <w:p w14:paraId="1FF2A5DE" w14:textId="430816C8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Os grupos de trabalhos específicos serão montados</w:t>
      </w:r>
      <w:r w:rsidR="002F511B" w:rsidRPr="00BE1C34">
        <w:t>, exclusivamente,</w:t>
      </w:r>
      <w:r w:rsidRPr="00BE1C34">
        <w:t xml:space="preserve"> dentro da</w:t>
      </w:r>
      <w:r w:rsidR="00CE2B5F" w:rsidRPr="00BE1C34">
        <w:t>s</w:t>
      </w:r>
      <w:r w:rsidRPr="00BE1C34">
        <w:t xml:space="preserve"> </w:t>
      </w:r>
      <w:r w:rsidR="00CE2B5F" w:rsidRPr="00BE1C34">
        <w:t>C</w:t>
      </w:r>
      <w:r w:rsidRPr="00BE1C34">
        <w:t>omiss</w:t>
      </w:r>
      <w:r w:rsidR="00CE2B5F" w:rsidRPr="00BE1C34">
        <w:t>ões</w:t>
      </w:r>
      <w:r w:rsidRPr="00BE1C34">
        <w:t>.</w:t>
      </w:r>
      <w:r w:rsidR="00CE2B5F" w:rsidRPr="00BE1C34">
        <w:t xml:space="preserve"> </w:t>
      </w:r>
    </w:p>
    <w:p w14:paraId="67F78B51" w14:textId="6787B2AC" w:rsidR="006D6395" w:rsidRPr="008F6B60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As deliberações das Comissões são tomadas por votos da maioria simples de seus membros, cabendo ao Coordenador da Comissão ou, na sua ausência, do Secretário, o voto de qualidade.</w:t>
      </w:r>
    </w:p>
    <w:p w14:paraId="5BDE71BC" w14:textId="0AE08385" w:rsidR="006D6395" w:rsidRPr="008F6B60" w:rsidRDefault="006D6395" w:rsidP="008F6B60">
      <w:pPr>
        <w:jc w:val="both"/>
        <w:rPr>
          <w:b/>
        </w:rPr>
      </w:pPr>
      <w:r w:rsidRPr="008F6B60">
        <w:rPr>
          <w:b/>
        </w:rPr>
        <w:t>CAPÍTULO VII – DAS GARANTIAS</w:t>
      </w:r>
    </w:p>
    <w:p w14:paraId="622245AE" w14:textId="0B0BBE0E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Todos os membros da comissão autorizam o uso de imagem e voz para fins de divulgação e publicidade das ações realizadas pela referida comissão e do IPLD, em caráter definitivo e gratuito, constante em fotos e filmagens.</w:t>
      </w:r>
    </w:p>
    <w:p w14:paraId="5C86CC44" w14:textId="7520B02C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Todos os membros da comissão autorizam o uso de imagem e voz para fins de divulgação e publicidade das ações realizadas pela referida comissão e do IPLD, em caráter definitivo e gratuito, constante em fotos e filmagens.</w:t>
      </w:r>
    </w:p>
    <w:p w14:paraId="02138B56" w14:textId="03807CA7" w:rsidR="006D6395" w:rsidRPr="008F6B60" w:rsidRDefault="006D6395" w:rsidP="008F6B60">
      <w:pPr>
        <w:jc w:val="both"/>
        <w:rPr>
          <w:b/>
        </w:rPr>
      </w:pPr>
      <w:r w:rsidRPr="008F6B60">
        <w:rPr>
          <w:b/>
        </w:rPr>
        <w:t>CAPÍTULO VIII – DAS DIPOSIÇÕES FINAIS</w:t>
      </w:r>
    </w:p>
    <w:p w14:paraId="733AD68D" w14:textId="569CCBAB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Este regimento interno entra em vigor na data de sua aprovação pela Diretoria e será divulgado a todos os membros da comissão.</w:t>
      </w:r>
    </w:p>
    <w:p w14:paraId="583E5116" w14:textId="569CCBAB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Qualquer alteração neste Regimento deve ser submetida à aprovação da Diretoria Executiva do IPLD.</w:t>
      </w:r>
    </w:p>
    <w:p w14:paraId="7E9F809E" w14:textId="3021CFC4" w:rsidR="006D6395" w:rsidRPr="00BE1C34" w:rsidRDefault="006D6395" w:rsidP="008F6B60">
      <w:pPr>
        <w:pStyle w:val="PargrafodaLista"/>
        <w:numPr>
          <w:ilvl w:val="0"/>
          <w:numId w:val="9"/>
        </w:numPr>
        <w:ind w:left="851" w:hanging="142"/>
        <w:jc w:val="both"/>
      </w:pPr>
      <w:r w:rsidRPr="00BE1C34">
        <w:t>Os casos omissos neste Regimento serão resolvidos pelo coordenador da Comissão.</w:t>
      </w:r>
    </w:p>
    <w:p w14:paraId="1DD7E9FF" w14:textId="77777777" w:rsidR="00786D95" w:rsidRPr="00BE1C34" w:rsidRDefault="00786D95">
      <w:pPr>
        <w:jc w:val="both"/>
        <w:rPr>
          <w:b/>
        </w:rPr>
      </w:pPr>
    </w:p>
    <w:sectPr w:rsidR="00786D95" w:rsidRPr="00BE1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FAB"/>
    <w:multiLevelType w:val="hybridMultilevel"/>
    <w:tmpl w:val="8A4AE17C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BB4"/>
    <w:multiLevelType w:val="multilevel"/>
    <w:tmpl w:val="FE941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F01CBA"/>
    <w:multiLevelType w:val="hybridMultilevel"/>
    <w:tmpl w:val="736A1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52E8"/>
    <w:multiLevelType w:val="hybridMultilevel"/>
    <w:tmpl w:val="BFB407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9079A"/>
    <w:multiLevelType w:val="hybridMultilevel"/>
    <w:tmpl w:val="99E8E53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F2191"/>
    <w:multiLevelType w:val="hybridMultilevel"/>
    <w:tmpl w:val="D6145C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F3E"/>
    <w:multiLevelType w:val="hybridMultilevel"/>
    <w:tmpl w:val="C0FE88FC"/>
    <w:lvl w:ilvl="0" w:tplc="CFDCC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4AAE"/>
    <w:multiLevelType w:val="hybridMultilevel"/>
    <w:tmpl w:val="84343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4AE"/>
    <w:multiLevelType w:val="hybridMultilevel"/>
    <w:tmpl w:val="6B40ED70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F571F"/>
    <w:multiLevelType w:val="hybridMultilevel"/>
    <w:tmpl w:val="23909A6E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A91"/>
    <w:multiLevelType w:val="hybridMultilevel"/>
    <w:tmpl w:val="AE767B5E"/>
    <w:lvl w:ilvl="0" w:tplc="29B098BA">
      <w:start w:val="1"/>
      <w:numFmt w:val="ordinal"/>
      <w:lvlText w:val="Art. %1"/>
      <w:lvlJc w:val="right"/>
      <w:pPr>
        <w:ind w:left="720" w:hanging="360"/>
      </w:pPr>
      <w:rPr>
        <w:rFonts w:hint="default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74CD2"/>
    <w:multiLevelType w:val="hybridMultilevel"/>
    <w:tmpl w:val="F70E8222"/>
    <w:lvl w:ilvl="0" w:tplc="056A07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56C27"/>
    <w:multiLevelType w:val="hybridMultilevel"/>
    <w:tmpl w:val="DE6C5B34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671"/>
    <w:multiLevelType w:val="hybridMultilevel"/>
    <w:tmpl w:val="A9523356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E045E"/>
    <w:multiLevelType w:val="hybridMultilevel"/>
    <w:tmpl w:val="5A0C05CC"/>
    <w:lvl w:ilvl="0" w:tplc="6B54CEBA">
      <w:start w:val="1"/>
      <w:numFmt w:val="ordinal"/>
      <w:lvlText w:val="Art. %1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F60FF5"/>
    <w:multiLevelType w:val="hybridMultilevel"/>
    <w:tmpl w:val="9FA4DD00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7D04"/>
    <w:multiLevelType w:val="hybridMultilevel"/>
    <w:tmpl w:val="D188EE3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2B41"/>
    <w:multiLevelType w:val="hybridMultilevel"/>
    <w:tmpl w:val="13E46C42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070E3"/>
    <w:multiLevelType w:val="multilevel"/>
    <w:tmpl w:val="74AC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418BC"/>
    <w:multiLevelType w:val="hybridMultilevel"/>
    <w:tmpl w:val="1ED40FEC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D3C1E"/>
    <w:multiLevelType w:val="hybridMultilevel"/>
    <w:tmpl w:val="0710315C"/>
    <w:lvl w:ilvl="0" w:tplc="6B54CEBA">
      <w:start w:val="1"/>
      <w:numFmt w:val="ordinal"/>
      <w:lvlText w:val="Art.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4587"/>
    <w:multiLevelType w:val="hybridMultilevel"/>
    <w:tmpl w:val="FADC5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53A1F"/>
    <w:multiLevelType w:val="multilevel"/>
    <w:tmpl w:val="FF90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3BE1AD7"/>
    <w:multiLevelType w:val="multilevel"/>
    <w:tmpl w:val="FE941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3"/>
  </w:num>
  <w:num w:numId="7">
    <w:abstractNumId w:val="22"/>
  </w:num>
  <w:num w:numId="8">
    <w:abstractNumId w:val="16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19"/>
  </w:num>
  <w:num w:numId="14">
    <w:abstractNumId w:val="9"/>
  </w:num>
  <w:num w:numId="15">
    <w:abstractNumId w:val="15"/>
  </w:num>
  <w:num w:numId="16">
    <w:abstractNumId w:val="20"/>
  </w:num>
  <w:num w:numId="17">
    <w:abstractNumId w:val="21"/>
  </w:num>
  <w:num w:numId="18">
    <w:abstractNumId w:val="17"/>
  </w:num>
  <w:num w:numId="19">
    <w:abstractNumId w:val="0"/>
  </w:num>
  <w:num w:numId="20">
    <w:abstractNumId w:val="12"/>
  </w:num>
  <w:num w:numId="21">
    <w:abstractNumId w:val="2"/>
  </w:num>
  <w:num w:numId="22">
    <w:abstractNumId w:val="3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83"/>
    <w:rsid w:val="000B454B"/>
    <w:rsid w:val="000B785E"/>
    <w:rsid w:val="000E204A"/>
    <w:rsid w:val="000F0481"/>
    <w:rsid w:val="00100435"/>
    <w:rsid w:val="00101AD3"/>
    <w:rsid w:val="001178AF"/>
    <w:rsid w:val="0014054B"/>
    <w:rsid w:val="00146F9C"/>
    <w:rsid w:val="001576BC"/>
    <w:rsid w:val="00171129"/>
    <w:rsid w:val="00171238"/>
    <w:rsid w:val="001851D3"/>
    <w:rsid w:val="00187FF1"/>
    <w:rsid w:val="00196E11"/>
    <w:rsid w:val="001A341C"/>
    <w:rsid w:val="001D06EB"/>
    <w:rsid w:val="001D16CC"/>
    <w:rsid w:val="001D383C"/>
    <w:rsid w:val="001F1EDE"/>
    <w:rsid w:val="00210005"/>
    <w:rsid w:val="0022690C"/>
    <w:rsid w:val="00226CE8"/>
    <w:rsid w:val="002326F0"/>
    <w:rsid w:val="0023618C"/>
    <w:rsid w:val="0026077A"/>
    <w:rsid w:val="002662BA"/>
    <w:rsid w:val="002B7F83"/>
    <w:rsid w:val="002F4776"/>
    <w:rsid w:val="002F511B"/>
    <w:rsid w:val="00322393"/>
    <w:rsid w:val="00344C65"/>
    <w:rsid w:val="003469F4"/>
    <w:rsid w:val="00356E2A"/>
    <w:rsid w:val="00367C52"/>
    <w:rsid w:val="00383D65"/>
    <w:rsid w:val="00387DF4"/>
    <w:rsid w:val="003C7AE8"/>
    <w:rsid w:val="003F0FCF"/>
    <w:rsid w:val="004078CC"/>
    <w:rsid w:val="00412AC1"/>
    <w:rsid w:val="00425E4A"/>
    <w:rsid w:val="004730B5"/>
    <w:rsid w:val="004814FE"/>
    <w:rsid w:val="0049081E"/>
    <w:rsid w:val="00497858"/>
    <w:rsid w:val="004B3083"/>
    <w:rsid w:val="004B4E4C"/>
    <w:rsid w:val="004C1DD0"/>
    <w:rsid w:val="004E692A"/>
    <w:rsid w:val="004E7FF7"/>
    <w:rsid w:val="004F3305"/>
    <w:rsid w:val="005314B9"/>
    <w:rsid w:val="005344DD"/>
    <w:rsid w:val="0054417A"/>
    <w:rsid w:val="00547AA8"/>
    <w:rsid w:val="00560754"/>
    <w:rsid w:val="00565CA2"/>
    <w:rsid w:val="005D448B"/>
    <w:rsid w:val="00606FBA"/>
    <w:rsid w:val="00614636"/>
    <w:rsid w:val="00637F4D"/>
    <w:rsid w:val="006411D1"/>
    <w:rsid w:val="00653F0E"/>
    <w:rsid w:val="00674DF9"/>
    <w:rsid w:val="006B23B4"/>
    <w:rsid w:val="006C3ACA"/>
    <w:rsid w:val="006C6506"/>
    <w:rsid w:val="006D22D5"/>
    <w:rsid w:val="006D4FF1"/>
    <w:rsid w:val="006D6395"/>
    <w:rsid w:val="006E3921"/>
    <w:rsid w:val="00724C50"/>
    <w:rsid w:val="007250FC"/>
    <w:rsid w:val="0077391D"/>
    <w:rsid w:val="00786D95"/>
    <w:rsid w:val="007A0B84"/>
    <w:rsid w:val="007A68E3"/>
    <w:rsid w:val="007A7F84"/>
    <w:rsid w:val="007B0A22"/>
    <w:rsid w:val="007D0E8A"/>
    <w:rsid w:val="007F7C69"/>
    <w:rsid w:val="00804F48"/>
    <w:rsid w:val="00827107"/>
    <w:rsid w:val="008449AD"/>
    <w:rsid w:val="0084595F"/>
    <w:rsid w:val="008C0C2C"/>
    <w:rsid w:val="008E4836"/>
    <w:rsid w:val="008F6B60"/>
    <w:rsid w:val="00903494"/>
    <w:rsid w:val="0092609B"/>
    <w:rsid w:val="00947D05"/>
    <w:rsid w:val="009516FD"/>
    <w:rsid w:val="00953702"/>
    <w:rsid w:val="009913A8"/>
    <w:rsid w:val="00993427"/>
    <w:rsid w:val="009B1531"/>
    <w:rsid w:val="009B4181"/>
    <w:rsid w:val="009D792C"/>
    <w:rsid w:val="009E62D5"/>
    <w:rsid w:val="009F050E"/>
    <w:rsid w:val="009F3143"/>
    <w:rsid w:val="00A52644"/>
    <w:rsid w:val="00A92EE5"/>
    <w:rsid w:val="00A9584E"/>
    <w:rsid w:val="00AB1571"/>
    <w:rsid w:val="00AB6AEF"/>
    <w:rsid w:val="00B03C85"/>
    <w:rsid w:val="00B7260F"/>
    <w:rsid w:val="00BC3BFA"/>
    <w:rsid w:val="00BE1C34"/>
    <w:rsid w:val="00C03733"/>
    <w:rsid w:val="00C06CB7"/>
    <w:rsid w:val="00C1185B"/>
    <w:rsid w:val="00C11B4A"/>
    <w:rsid w:val="00C5392B"/>
    <w:rsid w:val="00C6428D"/>
    <w:rsid w:val="00C66421"/>
    <w:rsid w:val="00CC0B51"/>
    <w:rsid w:val="00CD3A2B"/>
    <w:rsid w:val="00CE15DE"/>
    <w:rsid w:val="00CE2B5F"/>
    <w:rsid w:val="00CF4B19"/>
    <w:rsid w:val="00D45968"/>
    <w:rsid w:val="00D577BB"/>
    <w:rsid w:val="00E1596C"/>
    <w:rsid w:val="00E23260"/>
    <w:rsid w:val="00E336FA"/>
    <w:rsid w:val="00E52ABA"/>
    <w:rsid w:val="00E56B6A"/>
    <w:rsid w:val="00E56D52"/>
    <w:rsid w:val="00E81855"/>
    <w:rsid w:val="00EA05CA"/>
    <w:rsid w:val="00EB702A"/>
    <w:rsid w:val="00ED3E8F"/>
    <w:rsid w:val="00EE4426"/>
    <w:rsid w:val="00EE5A40"/>
    <w:rsid w:val="00F1390E"/>
    <w:rsid w:val="00F40BF4"/>
    <w:rsid w:val="00F43779"/>
    <w:rsid w:val="00F6210C"/>
    <w:rsid w:val="00F632D3"/>
    <w:rsid w:val="00F73593"/>
    <w:rsid w:val="00F85B61"/>
    <w:rsid w:val="00FA3D9F"/>
    <w:rsid w:val="00FA5C31"/>
    <w:rsid w:val="00FB39D2"/>
    <w:rsid w:val="00FC110D"/>
    <w:rsid w:val="00FD3AEA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EB7D"/>
  <w15:docId w15:val="{11E2F654-7A41-499B-A6E5-4207225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F8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D06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6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06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6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06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6E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250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03A5-24EE-4BC4-A61E-6FF54429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Pan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Aretuza Aparecida Sena</dc:creator>
  <cp:lastModifiedBy>Sandra</cp:lastModifiedBy>
  <cp:revision>5</cp:revision>
  <dcterms:created xsi:type="dcterms:W3CDTF">2018-06-25T23:03:00Z</dcterms:created>
  <dcterms:modified xsi:type="dcterms:W3CDTF">2018-10-14T20:03:00Z</dcterms:modified>
</cp:coreProperties>
</file>